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0276" w14:textId="77777777" w:rsidR="000866FE" w:rsidRDefault="000866FE" w:rsidP="00AC5184">
      <w:pPr>
        <w:pStyle w:val="Overskrift1"/>
      </w:pPr>
    </w:p>
    <w:p w14:paraId="2309982B" w14:textId="6A5DEB50" w:rsidR="00AC5184" w:rsidRDefault="000866FE" w:rsidP="00AC5184">
      <w:pPr>
        <w:pStyle w:val="Overskrift1"/>
      </w:pPr>
      <w:proofErr w:type="spellStart"/>
      <w:r w:rsidRPr="00AC5184">
        <w:t>I</w:t>
      </w:r>
      <w:r w:rsidR="00AC5184" w:rsidRPr="00AC5184">
        <w:t>ridotomi</w:t>
      </w:r>
      <w:proofErr w:type="spellEnd"/>
      <w:r>
        <w:t>:</w:t>
      </w:r>
    </w:p>
    <w:p w14:paraId="30195B97" w14:textId="41C7DF82" w:rsidR="000866FE" w:rsidRPr="00AC5184" w:rsidRDefault="000866FE" w:rsidP="00AC5184">
      <w:pPr>
        <w:pStyle w:val="Overskrift1"/>
      </w:pPr>
      <w:r>
        <w:rPr>
          <w:noProof/>
        </w:rPr>
        <w:drawing>
          <wp:inline distT="0" distB="0" distL="0" distR="0" wp14:anchorId="08371703" wp14:editId="6A4DB28E">
            <wp:extent cx="4286250" cy="27432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4246" w14:textId="77777777" w:rsidR="000866FE" w:rsidRDefault="000866FE" w:rsidP="00AC5184">
      <w:pPr>
        <w:pStyle w:val="Ingenmellomrom"/>
        <w:rPr>
          <w:rFonts w:ascii="Arial" w:hAnsi="Arial" w:cs="Arial"/>
          <w:sz w:val="24"/>
          <w:szCs w:val="24"/>
          <w:lang w:eastAsia="nb-NO"/>
        </w:rPr>
      </w:pPr>
    </w:p>
    <w:p w14:paraId="76324209" w14:textId="01C44505" w:rsidR="00AC5184" w:rsidRPr="000866FE" w:rsidRDefault="000866FE" w:rsidP="00AC5184">
      <w:pPr>
        <w:pStyle w:val="Ingenmellomrom"/>
        <w:rPr>
          <w:rFonts w:ascii="Arial" w:hAnsi="Arial" w:cs="Arial"/>
          <w:sz w:val="24"/>
          <w:szCs w:val="24"/>
          <w:lang w:eastAsia="nb-NO"/>
        </w:rPr>
      </w:pPr>
      <w:r w:rsidRPr="000866FE">
        <w:rPr>
          <w:rFonts w:ascii="Arial" w:hAnsi="Arial" w:cs="Arial"/>
          <w:sz w:val="24"/>
          <w:szCs w:val="24"/>
          <w:lang w:eastAsia="nb-NO"/>
        </w:rPr>
        <w:t xml:space="preserve">Hentet fra: </w:t>
      </w:r>
      <w:hyperlink r:id="rId6" w:history="1">
        <w:r w:rsidR="00AC5184" w:rsidRPr="000866FE">
          <w:rPr>
            <w:rFonts w:ascii="Arial" w:hAnsi="Arial" w:cs="Arial"/>
            <w:sz w:val="24"/>
            <w:szCs w:val="24"/>
            <w:u w:val="single"/>
            <w:lang w:eastAsia="nb-NO"/>
          </w:rPr>
          <w:t>Store medisinske leksikon</w:t>
        </w:r>
      </w:hyperlink>
      <w:r>
        <w:rPr>
          <w:rFonts w:ascii="Arial" w:hAnsi="Arial" w:cs="Arial"/>
          <w:sz w:val="24"/>
          <w:szCs w:val="24"/>
          <w:lang w:eastAsia="nb-NO"/>
        </w:rPr>
        <w:t>:</w:t>
      </w:r>
    </w:p>
    <w:p w14:paraId="124EE08B" w14:textId="77777777" w:rsidR="00AC5184" w:rsidRPr="000866FE" w:rsidRDefault="00AC5184" w:rsidP="00AC5184">
      <w:pPr>
        <w:pStyle w:val="Ingenmellomrom"/>
        <w:rPr>
          <w:rFonts w:ascii="Arial" w:hAnsi="Arial" w:cs="Arial"/>
          <w:sz w:val="24"/>
          <w:szCs w:val="24"/>
          <w:lang w:eastAsia="nb-NO"/>
        </w:rPr>
      </w:pPr>
      <w:r w:rsidRPr="000866FE">
        <w:rPr>
          <w:rFonts w:ascii="Arial" w:hAnsi="Arial" w:cs="Arial"/>
          <w:sz w:val="24"/>
          <w:szCs w:val="24"/>
          <w:lang w:eastAsia="nb-NO"/>
        </w:rPr>
        <w:t> </w:t>
      </w:r>
    </w:p>
    <w:p w14:paraId="2DBD75DA" w14:textId="77777777" w:rsidR="00AC5184" w:rsidRPr="000866FE" w:rsidRDefault="00AC5184" w:rsidP="00AC5184">
      <w:pPr>
        <w:pStyle w:val="Ingenmellomrom"/>
        <w:rPr>
          <w:sz w:val="30"/>
          <w:szCs w:val="30"/>
          <w:lang w:eastAsia="nb-NO"/>
        </w:rPr>
      </w:pPr>
      <w:proofErr w:type="spellStart"/>
      <w:r w:rsidRPr="000866FE">
        <w:rPr>
          <w:sz w:val="30"/>
          <w:szCs w:val="30"/>
          <w:lang w:eastAsia="nb-NO"/>
        </w:rPr>
        <w:t>Iridotomi</w:t>
      </w:r>
      <w:proofErr w:type="spellEnd"/>
      <w:r w:rsidRPr="000866FE">
        <w:rPr>
          <w:sz w:val="30"/>
          <w:szCs w:val="30"/>
          <w:lang w:eastAsia="nb-NO"/>
        </w:rPr>
        <w:t xml:space="preserve"> er en øyeoperasjon hvor man lager et lite hull i </w:t>
      </w:r>
      <w:hyperlink r:id="rId7" w:history="1">
        <w:r w:rsidRPr="000866FE">
          <w:rPr>
            <w:sz w:val="30"/>
            <w:szCs w:val="30"/>
            <w:u w:val="single"/>
            <w:lang w:eastAsia="nb-NO"/>
          </w:rPr>
          <w:t>regnbuehinnen</w:t>
        </w:r>
      </w:hyperlink>
      <w:r w:rsidRPr="000866FE">
        <w:rPr>
          <w:sz w:val="30"/>
          <w:szCs w:val="30"/>
          <w:lang w:eastAsia="nb-NO"/>
        </w:rPr>
        <w:t>. Dette gjøres for å hindre at øyets </w:t>
      </w:r>
      <w:hyperlink r:id="rId8" w:history="1">
        <w:r w:rsidRPr="000866FE">
          <w:rPr>
            <w:sz w:val="30"/>
            <w:szCs w:val="30"/>
            <w:u w:val="single"/>
            <w:lang w:eastAsia="nb-NO"/>
          </w:rPr>
          <w:t>kammervinkel</w:t>
        </w:r>
      </w:hyperlink>
      <w:r w:rsidRPr="000866FE">
        <w:rPr>
          <w:sz w:val="30"/>
          <w:szCs w:val="30"/>
          <w:lang w:eastAsia="nb-NO"/>
        </w:rPr>
        <w:t xml:space="preserve"> blir for trang eller for å bedre en trang eller allerede helt lukket kammervinkel. Det egentlige formålet med en </w:t>
      </w:r>
      <w:proofErr w:type="spellStart"/>
      <w:r w:rsidRPr="000866FE">
        <w:rPr>
          <w:sz w:val="30"/>
          <w:szCs w:val="30"/>
          <w:lang w:eastAsia="nb-NO"/>
        </w:rPr>
        <w:t>iridotomi</w:t>
      </w:r>
      <w:proofErr w:type="spellEnd"/>
      <w:r w:rsidRPr="000866FE">
        <w:rPr>
          <w:sz w:val="30"/>
          <w:szCs w:val="30"/>
          <w:lang w:eastAsia="nb-NO"/>
        </w:rPr>
        <w:t xml:space="preserve"> er derfor å muliggjøre en normal </w:t>
      </w:r>
      <w:hyperlink r:id="rId9" w:history="1">
        <w:r w:rsidRPr="000866FE">
          <w:rPr>
            <w:sz w:val="30"/>
            <w:szCs w:val="30"/>
            <w:u w:val="single"/>
            <w:lang w:eastAsia="nb-NO"/>
          </w:rPr>
          <w:t>kammervannsdrenasje</w:t>
        </w:r>
      </w:hyperlink>
      <w:r w:rsidRPr="000866FE">
        <w:rPr>
          <w:sz w:val="30"/>
          <w:szCs w:val="30"/>
          <w:lang w:eastAsia="nb-NO"/>
        </w:rPr>
        <w:t> fra øyets forkammer, noe som forutsetter en åpen kammervinkel. Inngrepet utføres primært for å forebygge eller behandle </w:t>
      </w:r>
      <w:hyperlink r:id="rId10" w:history="1">
        <w:r w:rsidRPr="000866FE">
          <w:rPr>
            <w:sz w:val="30"/>
            <w:szCs w:val="30"/>
            <w:u w:val="single"/>
            <w:lang w:eastAsia="nb-NO"/>
          </w:rPr>
          <w:t xml:space="preserve">grønn </w:t>
        </w:r>
        <w:proofErr w:type="spellStart"/>
        <w:r w:rsidRPr="000866FE">
          <w:rPr>
            <w:sz w:val="30"/>
            <w:szCs w:val="30"/>
            <w:u w:val="single"/>
            <w:lang w:eastAsia="nb-NO"/>
          </w:rPr>
          <w:t>stær</w:t>
        </w:r>
        <w:proofErr w:type="spellEnd"/>
      </w:hyperlink>
      <w:r w:rsidRPr="000866FE">
        <w:rPr>
          <w:sz w:val="30"/>
          <w:szCs w:val="30"/>
          <w:lang w:eastAsia="nb-NO"/>
        </w:rPr>
        <w:t> som skyldes for trang kammervinkel (</w:t>
      </w:r>
      <w:hyperlink r:id="rId11" w:history="1">
        <w:r w:rsidRPr="000866FE">
          <w:rPr>
            <w:sz w:val="30"/>
            <w:szCs w:val="30"/>
            <w:u w:val="single"/>
            <w:lang w:eastAsia="nb-NO"/>
          </w:rPr>
          <w:t>vinkelblokkglaukom</w:t>
        </w:r>
      </w:hyperlink>
      <w:r w:rsidRPr="000866FE">
        <w:rPr>
          <w:sz w:val="30"/>
          <w:szCs w:val="30"/>
          <w:lang w:eastAsia="nb-NO"/>
        </w:rPr>
        <w:t>).</w:t>
      </w:r>
    </w:p>
    <w:p w14:paraId="77BDD064" w14:textId="77777777" w:rsidR="00AC5184" w:rsidRPr="000866FE" w:rsidRDefault="00AC5184" w:rsidP="00AC5184">
      <w:pPr>
        <w:pStyle w:val="Ingenmellomrom"/>
        <w:rPr>
          <w:sz w:val="39"/>
          <w:szCs w:val="39"/>
          <w:lang w:eastAsia="nb-NO"/>
        </w:rPr>
      </w:pPr>
    </w:p>
    <w:p w14:paraId="028B79B3" w14:textId="77777777" w:rsidR="000866FE" w:rsidRDefault="00AC5184" w:rsidP="00AC5184">
      <w:pPr>
        <w:pStyle w:val="Ingenmellomrom"/>
        <w:rPr>
          <w:sz w:val="30"/>
          <w:szCs w:val="30"/>
          <w:lang w:eastAsia="nb-NO"/>
        </w:rPr>
      </w:pPr>
      <w:proofErr w:type="spellStart"/>
      <w:r w:rsidRPr="000866FE">
        <w:rPr>
          <w:sz w:val="30"/>
          <w:szCs w:val="30"/>
          <w:lang w:eastAsia="nb-NO"/>
        </w:rPr>
        <w:t>Iridotomi</w:t>
      </w:r>
      <w:proofErr w:type="spellEnd"/>
      <w:r w:rsidRPr="000866FE">
        <w:rPr>
          <w:sz w:val="30"/>
          <w:szCs w:val="30"/>
          <w:lang w:eastAsia="nb-NO"/>
        </w:rPr>
        <w:t xml:space="preserve"> utføres i dag oftest ved hjelp av en </w:t>
      </w:r>
      <w:hyperlink r:id="rId12" w:history="1">
        <w:r w:rsidRPr="000866FE">
          <w:rPr>
            <w:sz w:val="30"/>
            <w:szCs w:val="30"/>
            <w:u w:val="single"/>
            <w:lang w:eastAsia="nb-NO"/>
          </w:rPr>
          <w:t>YAG-laser</w:t>
        </w:r>
      </w:hyperlink>
      <w:r w:rsidR="000866FE">
        <w:rPr>
          <w:sz w:val="30"/>
          <w:szCs w:val="30"/>
          <w:lang w:eastAsia="nb-NO"/>
        </w:rPr>
        <w:t>.</w:t>
      </w:r>
      <w:r w:rsidRPr="000866FE">
        <w:rPr>
          <w:sz w:val="30"/>
          <w:szCs w:val="30"/>
          <w:lang w:eastAsia="nb-NO"/>
        </w:rPr>
        <w:t xml:space="preserve"> </w:t>
      </w:r>
    </w:p>
    <w:p w14:paraId="1325ED56" w14:textId="77777777" w:rsidR="000866FE" w:rsidRDefault="000866FE" w:rsidP="00AC5184">
      <w:pPr>
        <w:pStyle w:val="Ingenmellomrom"/>
        <w:rPr>
          <w:sz w:val="30"/>
          <w:szCs w:val="30"/>
          <w:lang w:eastAsia="nb-NO"/>
        </w:rPr>
      </w:pPr>
    </w:p>
    <w:p w14:paraId="3597FA92" w14:textId="5F094B5C" w:rsidR="00AC5184" w:rsidRDefault="00AC5184" w:rsidP="00AC5184">
      <w:pPr>
        <w:pStyle w:val="Ingenmellomrom"/>
        <w:rPr>
          <w:sz w:val="30"/>
          <w:szCs w:val="30"/>
          <w:lang w:eastAsia="nb-NO"/>
        </w:rPr>
      </w:pPr>
      <w:r w:rsidRPr="000866FE">
        <w:rPr>
          <w:sz w:val="30"/>
          <w:szCs w:val="30"/>
          <w:lang w:eastAsia="nb-NO"/>
        </w:rPr>
        <w:t xml:space="preserve">Åpningen lages som regel lengst mulig perifert i iris oppad, hvor åpningen mer eller mindre dekkes av øvre øyelokk og dermed ikke </w:t>
      </w:r>
      <w:r w:rsidR="000866FE">
        <w:rPr>
          <w:sz w:val="30"/>
          <w:szCs w:val="30"/>
          <w:lang w:eastAsia="nb-NO"/>
        </w:rPr>
        <w:t>blir synlig etterpå.</w:t>
      </w:r>
    </w:p>
    <w:p w14:paraId="029CE929" w14:textId="528244DC" w:rsidR="000866FE" w:rsidRPr="000866FE" w:rsidRDefault="000866FE" w:rsidP="00AC5184">
      <w:pPr>
        <w:pStyle w:val="Ingenmellomrom"/>
        <w:rPr>
          <w:sz w:val="30"/>
          <w:szCs w:val="30"/>
          <w:lang w:eastAsia="nb-NO"/>
        </w:rPr>
      </w:pPr>
      <w:r>
        <w:rPr>
          <w:sz w:val="30"/>
          <w:szCs w:val="30"/>
          <w:lang w:eastAsia="nb-NO"/>
        </w:rPr>
        <w:t xml:space="preserve">Behandlingen medfører som regel svært lite ubehag. </w:t>
      </w:r>
    </w:p>
    <w:p w14:paraId="1820AA51" w14:textId="77777777" w:rsidR="00081AF4" w:rsidRPr="000866FE" w:rsidRDefault="00081AF4" w:rsidP="00AC5184">
      <w:pPr>
        <w:pStyle w:val="Ingenmellomrom"/>
      </w:pPr>
    </w:p>
    <w:sectPr w:rsidR="00081AF4" w:rsidRPr="0008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1837"/>
    <w:multiLevelType w:val="multilevel"/>
    <w:tmpl w:val="4710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81AF4"/>
    <w:rsid w:val="000866FE"/>
    <w:rsid w:val="00AC5184"/>
    <w:rsid w:val="00F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C6BF"/>
  <w15:chartTrackingRefBased/>
  <w15:docId w15:val="{560FDF0E-2754-4C78-A448-56B23EE5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C5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AC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518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518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breadcrumbsitem">
    <w:name w:val="breadcrumbs__item"/>
    <w:basedOn w:val="Normal"/>
    <w:rsid w:val="00AC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C51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C5184"/>
    <w:rPr>
      <w:i/>
      <w:iCs/>
    </w:rPr>
  </w:style>
  <w:style w:type="paragraph" w:styleId="Ingenmellomrom">
    <w:name w:val="No Spacing"/>
    <w:uiPriority w:val="1"/>
    <w:qFormat/>
    <w:rsid w:val="00AC518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C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612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731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3050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0130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51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3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3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.snl.no/kammervink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l.snl.no/regnbuehinne" TargetMode="External"/><Relationship Id="rId12" Type="http://schemas.openxmlformats.org/officeDocument/2006/relationships/hyperlink" Target="https://sml.snl.no/gr%C3%B8nn_st%C3%A6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l.snl.no/" TargetMode="External"/><Relationship Id="rId11" Type="http://schemas.openxmlformats.org/officeDocument/2006/relationships/hyperlink" Target="https://sml.snl.no/gr%C3%B8nn_st%C3%A6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ml.snl.no/.sml_artikkel/gr%C3%B8nn_st%C3%A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.snl.no/kammervan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 Haughom</dc:creator>
  <cp:keywords/>
  <dc:description/>
  <cp:lastModifiedBy>Bente  Haughom</cp:lastModifiedBy>
  <cp:revision>1</cp:revision>
  <cp:lastPrinted>2020-04-17T08:09:00Z</cp:lastPrinted>
  <dcterms:created xsi:type="dcterms:W3CDTF">2020-04-17T08:08:00Z</dcterms:created>
  <dcterms:modified xsi:type="dcterms:W3CDTF">2020-04-17T13:35:00Z</dcterms:modified>
</cp:coreProperties>
</file>